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0E50A" w14:textId="77777777" w:rsidR="00C36EE2" w:rsidRPr="00156FB5" w:rsidRDefault="00C36EE2" w:rsidP="00C36EE2">
      <w:pPr>
        <w:pStyle w:val="casestudyheading"/>
        <w:keepNext w:val="0"/>
      </w:pPr>
      <w:r w:rsidRPr="00156FB5">
        <w:t>CASE STUDY: The 2017 general election</w:t>
      </w:r>
    </w:p>
    <w:p w14:paraId="533F994F" w14:textId="77777777" w:rsidR="00C36EE2" w:rsidRPr="00156FB5" w:rsidRDefault="00C36EE2" w:rsidP="00C36EE2">
      <w:pPr>
        <w:pStyle w:val="casestudybheading"/>
        <w:keepNext w:val="0"/>
        <w:shd w:val="pct10" w:color="auto" w:fill="auto"/>
        <w:rPr>
          <w:rStyle w:val="bold"/>
          <w:bCs/>
        </w:rPr>
      </w:pPr>
      <w:r w:rsidRPr="00156FB5">
        <w:rPr>
          <w:bCs w:val="0"/>
        </w:rPr>
        <w:t>Events</w:t>
      </w:r>
    </w:p>
    <w:p w14:paraId="49E93C06" w14:textId="77777777" w:rsidR="00C36EE2" w:rsidRPr="00156FB5" w:rsidRDefault="00C36EE2" w:rsidP="00C36EE2">
      <w:pPr>
        <w:pStyle w:val="casestudybody"/>
      </w:pPr>
      <w:r w:rsidRPr="00156FB5">
        <w:t xml:space="preserve">The 2017 General Election broke many conventions of general elections. Most significantly, it challenged the assumption that campaigns do not change voters’ minds. Theresa May called the election while she was 20 points ahead in the polls, with Labour leader, Jeremy Corbyn, as the Conservatives’ biggest electoral liability. Despite winning 2 million more votes than in 2015, May lost her Party’s majority and Labour gained 10% of the vote share, with Corbyn being hailed as the Party’s biggest asset. Having agreed a confidence and supply agreement with the DUP, </w:t>
      </w:r>
      <w:proofErr w:type="gramStart"/>
      <w:r w:rsidRPr="00156FB5">
        <w:t>May</w:t>
      </w:r>
      <w:proofErr w:type="gramEnd"/>
      <w:r w:rsidRPr="00156FB5">
        <w:t xml:space="preserve"> stumbled on as a minority government.</w:t>
      </w:r>
    </w:p>
    <w:p w14:paraId="13B0813B" w14:textId="77777777" w:rsidR="00C36EE2" w:rsidRPr="00156FB5" w:rsidRDefault="00C36EE2" w:rsidP="00C36EE2">
      <w:pPr>
        <w:pStyle w:val="casestudybheading"/>
        <w:keepNext w:val="0"/>
        <w:shd w:val="pct10" w:color="auto" w:fill="auto"/>
        <w:rPr>
          <w:rStyle w:val="bold"/>
          <w:bCs/>
        </w:rPr>
      </w:pPr>
      <w:r w:rsidRPr="00156FB5">
        <w:rPr>
          <w:bCs w:val="0"/>
        </w:rPr>
        <w:t>Significance</w:t>
      </w:r>
    </w:p>
    <w:p w14:paraId="755A801C" w14:textId="77777777" w:rsidR="00C36EE2" w:rsidRPr="00156FB5" w:rsidRDefault="00C36EE2" w:rsidP="00C36EE2">
      <w:pPr>
        <w:pStyle w:val="casestudybody"/>
      </w:pPr>
      <w:r w:rsidRPr="00156FB5">
        <w:t xml:space="preserve">The two years since the last election had seen the country’s decision to leave the EU, and Cameron’s small majority in Parliament was not considered sufficient to get Brexit through Parliament. May called the election on the basis that there was a need for ‘strong and stable’ government while negotiating Brexit. The country had been divided in the year since the referendum and May wanted her own </w:t>
      </w:r>
      <w:r w:rsidRPr="00156FB5">
        <w:rPr>
          <w:rStyle w:val="specificationdefinition"/>
        </w:rPr>
        <w:t>mandate</w:t>
      </w:r>
      <w:r w:rsidRPr="00156FB5">
        <w:t xml:space="preserve"> to govern and lead the country. </w:t>
      </w:r>
    </w:p>
    <w:p w14:paraId="2BF19D8C" w14:textId="77777777" w:rsidR="00C36EE2" w:rsidRPr="00156FB5" w:rsidRDefault="00C36EE2" w:rsidP="00C36EE2">
      <w:pPr>
        <w:pStyle w:val="casestudybheading"/>
        <w:keepNext w:val="0"/>
        <w:shd w:val="pct10" w:color="auto" w:fill="auto"/>
        <w:rPr>
          <w:rStyle w:val="bold"/>
          <w:bCs/>
        </w:rPr>
      </w:pPr>
      <w:r w:rsidRPr="00156FB5">
        <w:rPr>
          <w:bCs w:val="0"/>
        </w:rPr>
        <w:t>What long-term factors shaped the outcome of the election?</w:t>
      </w:r>
    </w:p>
    <w:p w14:paraId="6F35C292" w14:textId="77777777" w:rsidR="00C36EE2" w:rsidRPr="005340AE" w:rsidRDefault="00C36EE2" w:rsidP="00C36EE2">
      <w:pPr>
        <w:pStyle w:val="casestudycheading"/>
        <w:keepNext w:val="0"/>
        <w:shd w:val="pct10" w:color="auto" w:fill="auto"/>
        <w:rPr>
          <w:b w:val="0"/>
        </w:rPr>
      </w:pPr>
      <w:r w:rsidRPr="005340AE">
        <w:rPr>
          <w:b w:val="0"/>
        </w:rPr>
        <w:t>Class</w:t>
      </w:r>
    </w:p>
    <w:p w14:paraId="7C765C83" w14:textId="77777777" w:rsidR="00C36EE2" w:rsidRPr="00156FB5" w:rsidRDefault="00C36EE2" w:rsidP="00C36EE2">
      <w:pPr>
        <w:pStyle w:val="casestudybody"/>
      </w:pPr>
      <w:r w:rsidRPr="00156FB5">
        <w:t xml:space="preserve">The 2017 election showed further evidence of class and partisan dealignment as this was Labour’s best score amongst ABC1s and the Conservatives’ best score amongst C2DEs since 1979. Although the Conservatives maintained a 6-point lead amongst ABC1s, Labour increased its vote share amongst this group by 12 points since 2015. Similarly, while Labour had a 4-point lead amongst C2DEs, and increased its vote share amongst this group, this was eclipsed by the 12-point increase for the Conservatives. </w:t>
      </w:r>
    </w:p>
    <w:p w14:paraId="63C808FF" w14:textId="77777777" w:rsidR="00C36EE2" w:rsidRPr="005340AE" w:rsidRDefault="00C36EE2" w:rsidP="00C36EE2">
      <w:pPr>
        <w:pStyle w:val="casestudycheading"/>
        <w:keepNext w:val="0"/>
        <w:shd w:val="pct10" w:color="auto" w:fill="auto"/>
        <w:rPr>
          <w:b w:val="0"/>
        </w:rPr>
      </w:pPr>
      <w:r w:rsidRPr="005340AE">
        <w:rPr>
          <w:b w:val="0"/>
        </w:rPr>
        <w:t>Ethnicity</w:t>
      </w:r>
    </w:p>
    <w:p w14:paraId="0C0DFEC6" w14:textId="77777777" w:rsidR="00C36EE2" w:rsidRPr="00156FB5" w:rsidRDefault="00C36EE2" w:rsidP="00C36EE2">
      <w:pPr>
        <w:pStyle w:val="casestudycheading"/>
        <w:keepNext w:val="0"/>
        <w:shd w:val="pct10" w:color="auto" w:fill="auto"/>
        <w:rPr>
          <w:b w:val="0"/>
          <w:i w:val="0"/>
          <w:iCs w:val="0"/>
        </w:rPr>
      </w:pPr>
      <w:r w:rsidRPr="00156FB5">
        <w:rPr>
          <w:b w:val="0"/>
          <w:i w:val="0"/>
          <w:iCs w:val="0"/>
        </w:rPr>
        <w:t xml:space="preserve">Ethnicity became even more of a significant factor in this election. Labour’s lead amongst </w:t>
      </w:r>
      <w:r w:rsidRPr="00156FB5">
        <w:rPr>
          <w:b w:val="0"/>
          <w:i w:val="0"/>
          <w:iCs w:val="0"/>
        </w:rPr>
        <w:lastRenderedPageBreak/>
        <w:t>BME voters increased to 54 points (a swing of 6 points). Labour’s vote share increased even more amongst white voters, but the Conservative share also rose amongst this group. Turnout amongst BMEs also increased 6 points since 2015.</w:t>
      </w:r>
    </w:p>
    <w:p w14:paraId="0FF3A722" w14:textId="77777777" w:rsidR="00C36EE2" w:rsidRPr="005340AE" w:rsidRDefault="00C36EE2" w:rsidP="00C36EE2">
      <w:pPr>
        <w:pStyle w:val="casestudycheading"/>
        <w:keepNext w:val="0"/>
        <w:shd w:val="pct10" w:color="auto" w:fill="auto"/>
        <w:rPr>
          <w:b w:val="0"/>
        </w:rPr>
      </w:pPr>
      <w:r w:rsidRPr="005340AE">
        <w:rPr>
          <w:b w:val="0"/>
        </w:rPr>
        <w:t xml:space="preserve">Age </w:t>
      </w:r>
    </w:p>
    <w:p w14:paraId="115F757B" w14:textId="77777777" w:rsidR="00C36EE2" w:rsidRPr="00156FB5" w:rsidRDefault="00C36EE2" w:rsidP="00C36EE2">
      <w:pPr>
        <w:pStyle w:val="casestudybody"/>
      </w:pPr>
      <w:r w:rsidRPr="00156FB5">
        <w:t>Age was even more of a dividing factor in 2017 than in 2015. All the swing to Labour was amongst under-44s with the highest of all amongst 25–34s, while there was a swing to the Conservatives amongst over-55s. This was the biggest age gap we had seen in elections going back to the 1970s. Amongst 18–24-year-olds, Labour increased its vote share much more amongst women than men.</w:t>
      </w:r>
    </w:p>
    <w:p w14:paraId="162AB705" w14:textId="77777777" w:rsidR="00C36EE2" w:rsidRPr="005340AE" w:rsidRDefault="00C36EE2" w:rsidP="00C36EE2">
      <w:pPr>
        <w:pStyle w:val="casestudycheading"/>
        <w:keepNext w:val="0"/>
        <w:shd w:val="pct10" w:color="auto" w:fill="auto"/>
        <w:rPr>
          <w:b w:val="0"/>
        </w:rPr>
      </w:pPr>
      <w:r w:rsidRPr="005340AE">
        <w:rPr>
          <w:b w:val="0"/>
        </w:rPr>
        <w:t>Education</w:t>
      </w:r>
    </w:p>
    <w:p w14:paraId="7FBBEB4B" w14:textId="77777777" w:rsidR="00C36EE2" w:rsidRPr="00156FB5" w:rsidRDefault="00C36EE2" w:rsidP="00C36EE2">
      <w:pPr>
        <w:pStyle w:val="casestudybody"/>
      </w:pPr>
      <w:r w:rsidRPr="00156FB5">
        <w:t>Education showed a clear divide in the way people vote. The Conservatives had a large 17-point lead amongst those with no qualifications and a smaller 7-point lead amongst those educated to below degree level. However, Labour had a 15-point lead amongst graduates.</w:t>
      </w:r>
    </w:p>
    <w:p w14:paraId="673E8A17" w14:textId="77777777" w:rsidR="00C36EE2" w:rsidRPr="00156FB5" w:rsidRDefault="00C36EE2" w:rsidP="00C36EE2">
      <w:pPr>
        <w:pStyle w:val="casestudybheading"/>
        <w:keepNext w:val="0"/>
        <w:shd w:val="pct10" w:color="auto" w:fill="auto"/>
        <w:rPr>
          <w:rStyle w:val="bold"/>
          <w:bCs/>
        </w:rPr>
      </w:pPr>
      <w:r w:rsidRPr="00156FB5">
        <w:rPr>
          <w:bCs w:val="0"/>
        </w:rPr>
        <w:t>What short-term factors shaped the outcome of the election?</w:t>
      </w:r>
    </w:p>
    <w:p w14:paraId="65447948" w14:textId="77777777" w:rsidR="00C36EE2" w:rsidRPr="005340AE" w:rsidRDefault="00C36EE2" w:rsidP="00C36EE2">
      <w:pPr>
        <w:pStyle w:val="casestudycheading"/>
        <w:keepNext w:val="0"/>
        <w:shd w:val="pct10" w:color="auto" w:fill="auto"/>
        <w:rPr>
          <w:b w:val="0"/>
        </w:rPr>
      </w:pPr>
      <w:r w:rsidRPr="005340AE">
        <w:rPr>
          <w:b w:val="0"/>
        </w:rPr>
        <w:t>Campaign</w:t>
      </w:r>
    </w:p>
    <w:p w14:paraId="0EEDB2B3" w14:textId="77777777" w:rsidR="00C36EE2" w:rsidRPr="00156FB5" w:rsidRDefault="00C36EE2" w:rsidP="00C36EE2">
      <w:pPr>
        <w:pStyle w:val="casestudycheading"/>
        <w:keepNext w:val="0"/>
        <w:shd w:val="pct10" w:color="auto" w:fill="auto"/>
        <w:rPr>
          <w:b w:val="0"/>
          <w:i w:val="0"/>
          <w:iCs w:val="0"/>
        </w:rPr>
      </w:pPr>
      <w:r w:rsidRPr="00156FB5">
        <w:rPr>
          <w:b w:val="0"/>
          <w:i w:val="0"/>
          <w:iCs w:val="0"/>
        </w:rPr>
        <w:t>It seems clear that the campaign changed the course of this election. May began strongly, but after coming under attack for the Social Care policy and following two terrorist attacks, her previous role as Home Secretary in which she implemented cuts to the police budget, thrust her into the limelight in a negative way. She came across as wooden and unnatural when she appeared for interviews, but also came under heavy fire when she didn’t appear. All in all, it is widely accepted that May threw away a 20-point lead during the course of the campaign.</w:t>
      </w:r>
    </w:p>
    <w:p w14:paraId="4FED33F3" w14:textId="77777777" w:rsidR="00C36EE2" w:rsidRPr="005340AE" w:rsidRDefault="00C36EE2" w:rsidP="00C36EE2">
      <w:pPr>
        <w:pStyle w:val="casestudycheading"/>
        <w:keepNext w:val="0"/>
        <w:shd w:val="pct10" w:color="auto" w:fill="auto"/>
        <w:rPr>
          <w:b w:val="0"/>
        </w:rPr>
      </w:pPr>
      <w:r w:rsidRPr="005340AE">
        <w:rPr>
          <w:b w:val="0"/>
        </w:rPr>
        <w:t>Leadership</w:t>
      </w:r>
    </w:p>
    <w:p w14:paraId="59EED096" w14:textId="77777777" w:rsidR="00C36EE2" w:rsidRPr="00156FB5" w:rsidRDefault="00C36EE2" w:rsidP="00C36EE2">
      <w:pPr>
        <w:pStyle w:val="casestudycheading"/>
        <w:keepNext w:val="0"/>
        <w:shd w:val="pct10" w:color="auto" w:fill="auto"/>
        <w:rPr>
          <w:b w:val="0"/>
          <w:i w:val="0"/>
          <w:iCs w:val="0"/>
        </w:rPr>
      </w:pPr>
      <w:r w:rsidRPr="00156FB5">
        <w:rPr>
          <w:b w:val="0"/>
          <w:i w:val="0"/>
          <w:iCs w:val="0"/>
        </w:rPr>
        <w:t xml:space="preserve">Before the election, May was seen as a calm, sensible ‘safe pair of hands’, just what was needed during Brexit negotiations, with Corbyn widely considered to be an unsuitable leader. However, Corbyn campaigned magnificently, looking comfortable and highly energised in </w:t>
      </w:r>
      <w:r w:rsidRPr="00156FB5">
        <w:rPr>
          <w:b w:val="0"/>
          <w:i w:val="0"/>
          <w:iCs w:val="0"/>
        </w:rPr>
        <w:lastRenderedPageBreak/>
        <w:t>front of large rallies of devoted supporters chanting ‘Oh Jeremy Corbyn’.</w:t>
      </w:r>
    </w:p>
    <w:p w14:paraId="39C4E621" w14:textId="77777777" w:rsidR="00C36EE2" w:rsidRPr="005340AE" w:rsidRDefault="00C36EE2" w:rsidP="00C36EE2">
      <w:pPr>
        <w:pStyle w:val="casestudycheading"/>
        <w:keepNext w:val="0"/>
        <w:shd w:val="pct10" w:color="auto" w:fill="auto"/>
        <w:rPr>
          <w:b w:val="0"/>
        </w:rPr>
      </w:pPr>
      <w:r w:rsidRPr="005340AE">
        <w:rPr>
          <w:b w:val="0"/>
        </w:rPr>
        <w:t>Media</w:t>
      </w:r>
    </w:p>
    <w:p w14:paraId="51BD5F72" w14:textId="77777777" w:rsidR="00C36EE2" w:rsidRPr="00156FB5" w:rsidRDefault="00C36EE2" w:rsidP="00C36EE2">
      <w:pPr>
        <w:pStyle w:val="casestudycheading"/>
        <w:keepNext w:val="0"/>
        <w:shd w:val="pct10" w:color="auto" w:fill="auto"/>
        <w:rPr>
          <w:b w:val="0"/>
          <w:i w:val="0"/>
          <w:iCs w:val="0"/>
        </w:rPr>
      </w:pPr>
      <w:r w:rsidRPr="00156FB5">
        <w:rPr>
          <w:b w:val="0"/>
          <w:i w:val="0"/>
          <w:iCs w:val="0"/>
        </w:rPr>
        <w:t>This was seen as the social media election, and one that Labour won hands down. Labour spent more than the Conservatives on social media, appearing positive, exciting and hopeful, using humorous memes and videos very effectively. On election day, the Party spent a lot on promoting the #forthemany hashtag.</w:t>
      </w:r>
    </w:p>
    <w:p w14:paraId="690381FC" w14:textId="77777777" w:rsidR="00C36EE2" w:rsidRPr="005340AE" w:rsidRDefault="00C36EE2" w:rsidP="00C36EE2">
      <w:pPr>
        <w:pStyle w:val="casestudycheading"/>
        <w:keepNext w:val="0"/>
        <w:shd w:val="pct10" w:color="auto" w:fill="auto"/>
        <w:rPr>
          <w:rStyle w:val="bold"/>
          <w:b/>
        </w:rPr>
      </w:pPr>
      <w:r w:rsidRPr="005340AE">
        <w:rPr>
          <w:rStyle w:val="bold"/>
        </w:rPr>
        <w:t>Issues</w:t>
      </w:r>
    </w:p>
    <w:p w14:paraId="469E9E20" w14:textId="77777777" w:rsidR="00C36EE2" w:rsidRPr="00156FB5" w:rsidRDefault="00C36EE2" w:rsidP="00C36EE2">
      <w:pPr>
        <w:pStyle w:val="casestudycheading"/>
        <w:keepNext w:val="0"/>
        <w:shd w:val="pct10" w:color="auto" w:fill="auto"/>
        <w:rPr>
          <w:b w:val="0"/>
          <w:i w:val="0"/>
          <w:iCs w:val="0"/>
        </w:rPr>
      </w:pPr>
      <w:r w:rsidRPr="00156FB5">
        <w:rPr>
          <w:b w:val="0"/>
          <w:i w:val="0"/>
          <w:iCs w:val="0"/>
        </w:rPr>
        <w:t>Brexit was clearly the key issue in this election. Unsurprisingly, Labour had a lead amongst 2016 Remain voters and the Conservatives had a lead amongst 2016 Leave voters. Labour led the Conservatives by 54% to 26% amongst Remainers; the Conservatives beat Labour by 65% to 24% amongst Leavers.</w:t>
      </w:r>
    </w:p>
    <w:p w14:paraId="4E251BF3" w14:textId="77777777" w:rsidR="00C36EE2" w:rsidRPr="00156FB5" w:rsidRDefault="00C36EE2" w:rsidP="00C36EE2">
      <w:pPr>
        <w:pStyle w:val="figuresource"/>
        <w:keepNext w:val="0"/>
        <w:shd w:val="pct10" w:color="auto" w:fill="auto"/>
        <w:rPr>
          <w:i w:val="0"/>
          <w:iCs w:val="0"/>
        </w:rPr>
      </w:pPr>
      <w:r w:rsidRPr="00156FB5">
        <w:rPr>
          <w:i w:val="0"/>
          <w:iCs w:val="0"/>
        </w:rPr>
        <w:t>Source: All statistics derived from Ipsos MORI.</w:t>
      </w:r>
    </w:p>
    <w:p w14:paraId="45F0BC1D" w14:textId="77777777" w:rsidR="00757C1A" w:rsidRDefault="00757C1A"/>
    <w:sectPr w:rsidR="00757C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EE2"/>
    <w:rsid w:val="005340AE"/>
    <w:rsid w:val="00757C1A"/>
    <w:rsid w:val="00C36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FD962"/>
  <w15:chartTrackingRefBased/>
  <w15:docId w15:val="{358BE1E9-CADB-45C9-85E4-AFE07EA48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EE2"/>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C36EE2"/>
    <w:rPr>
      <w:rFonts w:ascii="Times New Roman" w:hAnsi="Times New Roman" w:cs="Times New Roman"/>
      <w:b/>
      <w:bCs/>
      <w:color w:val="auto"/>
      <w:spacing w:val="0"/>
      <w:w w:val="100"/>
      <w:position w:val="0"/>
      <w:sz w:val="24"/>
    </w:rPr>
  </w:style>
  <w:style w:type="paragraph" w:customStyle="1" w:styleId="casestudyheading">
    <w:name w:val="case study heading"/>
    <w:basedOn w:val="Normal"/>
    <w:uiPriority w:val="99"/>
    <w:rsid w:val="00C36EE2"/>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kern w:val="0"/>
      <w14:ligatures w14:val="none"/>
    </w:rPr>
  </w:style>
  <w:style w:type="paragraph" w:customStyle="1" w:styleId="casestudybheading">
    <w:name w:val="case study b heading"/>
    <w:basedOn w:val="BodyText"/>
    <w:uiPriority w:val="99"/>
    <w:rsid w:val="00C36EE2"/>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0"/>
      <w14:ligatures w14:val="none"/>
    </w:rPr>
  </w:style>
  <w:style w:type="paragraph" w:customStyle="1" w:styleId="casestudybody">
    <w:name w:val="case study body"/>
    <w:basedOn w:val="Normal"/>
    <w:uiPriority w:val="99"/>
    <w:rsid w:val="00C36EE2"/>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figuresource">
    <w:name w:val="figure source"/>
    <w:basedOn w:val="Normal"/>
    <w:uiPriority w:val="99"/>
    <w:rsid w:val="00C36EE2"/>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i/>
      <w:iCs/>
      <w:kern w:val="0"/>
      <w:szCs w:val="18"/>
      <w14:ligatures w14:val="none"/>
    </w:rPr>
  </w:style>
  <w:style w:type="character" w:styleId="CommentReference">
    <w:name w:val="annotation reference"/>
    <w:basedOn w:val="DefaultParagraphFont"/>
    <w:uiPriority w:val="99"/>
    <w:semiHidden/>
    <w:unhideWhenUsed/>
    <w:rsid w:val="00C36EE2"/>
    <w:rPr>
      <w:sz w:val="16"/>
      <w:szCs w:val="16"/>
    </w:rPr>
  </w:style>
  <w:style w:type="paragraph" w:styleId="CommentText">
    <w:name w:val="annotation text"/>
    <w:basedOn w:val="Normal"/>
    <w:link w:val="CommentTextChar"/>
    <w:uiPriority w:val="99"/>
    <w:unhideWhenUsed/>
    <w:rsid w:val="00C36EE2"/>
    <w:pPr>
      <w:spacing w:after="0" w:line="240" w:lineRule="auto"/>
    </w:pPr>
    <w:rPr>
      <w:rFonts w:ascii="Times New Roman" w:hAnsi="Times New Roman"/>
      <w:kern w:val="0"/>
      <w:sz w:val="20"/>
      <w:szCs w:val="20"/>
      <w:lang w:val="en-US"/>
      <w14:ligatures w14:val="none"/>
    </w:rPr>
  </w:style>
  <w:style w:type="character" w:customStyle="1" w:styleId="CommentTextChar">
    <w:name w:val="Comment Text Char"/>
    <w:basedOn w:val="DefaultParagraphFont"/>
    <w:link w:val="CommentText"/>
    <w:uiPriority w:val="99"/>
    <w:rsid w:val="00C36EE2"/>
    <w:rPr>
      <w:rFonts w:ascii="Times New Roman" w:hAnsi="Times New Roman"/>
      <w:sz w:val="20"/>
      <w:szCs w:val="20"/>
      <w:lang w:val="en-US"/>
    </w:rPr>
  </w:style>
  <w:style w:type="character" w:customStyle="1" w:styleId="specificationdefinition">
    <w:name w:val="specification definition"/>
    <w:basedOn w:val="DefaultParagraphFont"/>
    <w:uiPriority w:val="99"/>
    <w:rsid w:val="00C36EE2"/>
    <w:rPr>
      <w:rFonts w:ascii="Times New Roman" w:hAnsi="Times New Roman" w:cs="Times New Roman"/>
      <w:b/>
      <w:bCs/>
      <w:color w:val="auto"/>
      <w:spacing w:val="0"/>
      <w:w w:val="100"/>
      <w:position w:val="0"/>
      <w:sz w:val="24"/>
      <w:szCs w:val="18"/>
    </w:rPr>
  </w:style>
  <w:style w:type="paragraph" w:customStyle="1" w:styleId="casestudycheading">
    <w:name w:val="case study c heading"/>
    <w:basedOn w:val="Normal"/>
    <w:uiPriority w:val="99"/>
    <w:rsid w:val="00C36EE2"/>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i/>
      <w:iCs/>
      <w:kern w:val="0"/>
      <w:szCs w:val="18"/>
      <w14:ligatures w14:val="none"/>
    </w:rPr>
  </w:style>
  <w:style w:type="paragraph" w:styleId="BodyText">
    <w:name w:val="Body Text"/>
    <w:basedOn w:val="Normal"/>
    <w:link w:val="BodyTextChar"/>
    <w:uiPriority w:val="99"/>
    <w:semiHidden/>
    <w:unhideWhenUsed/>
    <w:rsid w:val="00C36EE2"/>
    <w:pPr>
      <w:spacing w:after="120"/>
    </w:pPr>
  </w:style>
  <w:style w:type="character" w:customStyle="1" w:styleId="BodyTextChar">
    <w:name w:val="Body Text Char"/>
    <w:basedOn w:val="DefaultParagraphFont"/>
    <w:link w:val="BodyText"/>
    <w:uiPriority w:val="99"/>
    <w:semiHidden/>
    <w:rsid w:val="00C36EE2"/>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B33CE29D94E85AD828DACBBD139" ma:contentTypeVersion="18" ma:contentTypeDescription="Create a new document." ma:contentTypeScope="" ma:versionID="2167cdd20582dbc9c3182221e3fd00e4">
  <xsd:schema xmlns:xsd="http://www.w3.org/2001/XMLSchema" xmlns:xs="http://www.w3.org/2001/XMLSchema" xmlns:p="http://schemas.microsoft.com/office/2006/metadata/properties" xmlns:ns3="4bfb8c06-a2cf-47d5-a932-7c1406d8e34c" xmlns:ns4="368de000-6e95-4cde-bc3e-ce6376969638" targetNamespace="http://schemas.microsoft.com/office/2006/metadata/properties" ma:root="true" ma:fieldsID="e160b82d38a75721034747ab7656727a" ns3:_="" ns4:_="">
    <xsd:import namespace="4bfb8c06-a2cf-47d5-a932-7c1406d8e34c"/>
    <xsd:import namespace="368de000-6e95-4cde-bc3e-ce637696963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b8c06-a2cf-47d5-a932-7c1406d8e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8de000-6e95-4cde-bc3e-ce63769696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bfb8c06-a2cf-47d5-a932-7c1406d8e34c" xsi:nil="true"/>
  </documentManagement>
</p:properties>
</file>

<file path=customXml/itemProps1.xml><?xml version="1.0" encoding="utf-8"?>
<ds:datastoreItem xmlns:ds="http://schemas.openxmlformats.org/officeDocument/2006/customXml" ds:itemID="{89046CD7-7E6C-4084-992B-F2FB0207A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b8c06-a2cf-47d5-a932-7c1406d8e34c"/>
    <ds:schemaRef ds:uri="368de000-6e95-4cde-bc3e-ce63769696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FFA7C-B031-4008-B9B2-883803A5D315}">
  <ds:schemaRefs>
    <ds:schemaRef ds:uri="http://schemas.microsoft.com/sharepoint/v3/contenttype/forms"/>
  </ds:schemaRefs>
</ds:datastoreItem>
</file>

<file path=customXml/itemProps3.xml><?xml version="1.0" encoding="utf-8"?>
<ds:datastoreItem xmlns:ds="http://schemas.openxmlformats.org/officeDocument/2006/customXml" ds:itemID="{A59EC21E-5569-45FD-A440-48D6A423695E}">
  <ds:schemaRefs>
    <ds:schemaRef ds:uri="http://schemas.microsoft.com/office/2006/documentManagement/types"/>
    <ds:schemaRef ds:uri="http://schemas.openxmlformats.org/package/2006/metadata/core-properties"/>
    <ds:schemaRef ds:uri="http://www.w3.org/XML/1998/namespace"/>
    <ds:schemaRef ds:uri="4bfb8c06-a2cf-47d5-a932-7c1406d8e34c"/>
    <ds:schemaRef ds:uri="http://purl.org/dc/dcmitype/"/>
    <ds:schemaRef ds:uri="http://purl.org/dc/terms/"/>
    <ds:schemaRef ds:uri="http://schemas.microsoft.com/office/2006/metadata/properties"/>
    <ds:schemaRef ds:uri="http://purl.org/dc/elements/1.1/"/>
    <ds:schemaRef ds:uri="http://schemas.microsoft.com/office/infopath/2007/PartnerControls"/>
    <ds:schemaRef ds:uri="368de000-6e95-4cde-bc3e-ce637696963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642</Words>
  <Characters>3664</Characters>
  <Application>Microsoft Office Word</Application>
  <DocSecurity>0</DocSecurity>
  <Lines>30</Lines>
  <Paragraphs>8</Paragraphs>
  <ScaleCrop>false</ScaleCrop>
  <Company>Bloomsbury Publishing Plc</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2026-07-02T10:10:00Z</dcterms:created>
  <dcterms:modified xsi:type="dcterms:W3CDTF">2026-07-02T10:11:00Z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0x0101007236FB33CE29D94E85AD828DACBBD139</vt:lpwstr>
  </property>
</Properties>
</file>